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4" w:rsidRDefault="00D176C4" w:rsidP="00D176C4">
      <w:pPr>
        <w:jc w:val="both"/>
      </w:pPr>
      <w:r>
        <w:t>Załącznik nr 1</w:t>
      </w:r>
    </w:p>
    <w:p w:rsidR="00D176C4" w:rsidRDefault="00D176C4" w:rsidP="00D176C4">
      <w:pPr>
        <w:jc w:val="center"/>
      </w:pPr>
      <w:r w:rsidRPr="00DB46A8">
        <w:t>Opis przedmiotu zamówienia</w:t>
      </w:r>
      <w:r>
        <w:t>:</w:t>
      </w:r>
    </w:p>
    <w:p w:rsidR="00D176C4" w:rsidRDefault="00113200" w:rsidP="00113200">
      <w:pPr>
        <w:spacing w:after="120"/>
        <w:jc w:val="center"/>
        <w:rPr>
          <w:b/>
        </w:rPr>
      </w:pPr>
      <w:r>
        <w:rPr>
          <w:b/>
        </w:rPr>
        <w:t>Aparat</w:t>
      </w:r>
      <w:r w:rsidRPr="00113200">
        <w:rPr>
          <w:b/>
        </w:rPr>
        <w:t xml:space="preserve"> do analizowania gazów w opakowan</w:t>
      </w:r>
      <w:r w:rsidR="009C200D">
        <w:rPr>
          <w:b/>
        </w:rPr>
        <w:t>iach</w:t>
      </w:r>
      <w:r w:rsidRPr="00113200">
        <w:rPr>
          <w:b/>
        </w:rPr>
        <w:t xml:space="preserve"> z wyposażeniem</w:t>
      </w:r>
    </w:p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654"/>
        <w:gridCol w:w="1134"/>
      </w:tblGrid>
      <w:tr w:rsidR="00D176C4" w:rsidRPr="00A033DD" w:rsidTr="00210D53">
        <w:tc>
          <w:tcPr>
            <w:tcW w:w="568" w:type="dxa"/>
          </w:tcPr>
          <w:p w:rsidR="00D176C4" w:rsidRPr="00A033DD" w:rsidRDefault="00D176C4" w:rsidP="00D176C4">
            <w:pPr>
              <w:jc w:val="center"/>
              <w:rPr>
                <w:b/>
              </w:rPr>
            </w:pPr>
            <w:proofErr w:type="spellStart"/>
            <w:r w:rsidRPr="00A033DD">
              <w:rPr>
                <w:b/>
              </w:rPr>
              <w:t>L</w:t>
            </w:r>
            <w:r w:rsidR="00F449A3">
              <w:rPr>
                <w:b/>
              </w:rPr>
              <w:t>p</w:t>
            </w:r>
            <w:proofErr w:type="spellEnd"/>
          </w:p>
        </w:tc>
        <w:tc>
          <w:tcPr>
            <w:tcW w:w="1701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Nazwa</w:t>
            </w:r>
          </w:p>
        </w:tc>
        <w:tc>
          <w:tcPr>
            <w:tcW w:w="7654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Opis</w:t>
            </w:r>
          </w:p>
        </w:tc>
        <w:tc>
          <w:tcPr>
            <w:tcW w:w="1134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Ilość szt.</w:t>
            </w:r>
          </w:p>
        </w:tc>
      </w:tr>
      <w:tr w:rsidR="00D176C4" w:rsidRPr="00A033DD" w:rsidTr="00F240D4">
        <w:trPr>
          <w:cantSplit/>
          <w:trHeight w:val="4011"/>
        </w:trPr>
        <w:tc>
          <w:tcPr>
            <w:tcW w:w="568" w:type="dxa"/>
          </w:tcPr>
          <w:p w:rsidR="00D176C4" w:rsidRPr="00210D53" w:rsidRDefault="00F9725A" w:rsidP="00D176C4">
            <w:pPr>
              <w:jc w:val="center"/>
              <w:rPr>
                <w:b/>
                <w:sz w:val="22"/>
              </w:rPr>
            </w:pPr>
            <w:r w:rsidRPr="00210D53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extDirection w:val="btLr"/>
            <w:vAlign w:val="center"/>
          </w:tcPr>
          <w:p w:rsidR="00F240D4" w:rsidRDefault="00113200" w:rsidP="00113200">
            <w:pPr>
              <w:ind w:left="113" w:right="113"/>
              <w:jc w:val="center"/>
              <w:rPr>
                <w:b/>
                <w:sz w:val="22"/>
              </w:rPr>
            </w:pPr>
            <w:r w:rsidRPr="00210D53">
              <w:rPr>
                <w:b/>
                <w:sz w:val="22"/>
              </w:rPr>
              <w:t xml:space="preserve">Aparatu do analizowania gazów </w:t>
            </w:r>
          </w:p>
          <w:p w:rsidR="00113200" w:rsidRPr="00210D53" w:rsidRDefault="00113200" w:rsidP="00113200">
            <w:pPr>
              <w:ind w:left="113" w:right="113"/>
              <w:jc w:val="center"/>
              <w:rPr>
                <w:b/>
                <w:sz w:val="22"/>
              </w:rPr>
            </w:pPr>
            <w:r w:rsidRPr="00210D53">
              <w:rPr>
                <w:b/>
                <w:sz w:val="22"/>
              </w:rPr>
              <w:t>w opakowan</w:t>
            </w:r>
            <w:r w:rsidR="009C200D">
              <w:rPr>
                <w:b/>
                <w:sz w:val="22"/>
              </w:rPr>
              <w:t>iach</w:t>
            </w:r>
            <w:r w:rsidRPr="00210D53">
              <w:rPr>
                <w:b/>
                <w:sz w:val="22"/>
              </w:rPr>
              <w:t xml:space="preserve"> </w:t>
            </w:r>
          </w:p>
          <w:p w:rsidR="00226188" w:rsidRPr="00210D53" w:rsidRDefault="00226188" w:rsidP="0011320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654" w:type="dxa"/>
          </w:tcPr>
          <w:p w:rsidR="00226188" w:rsidRPr="00A033DD" w:rsidRDefault="00226188" w:rsidP="00226188">
            <w:pPr>
              <w:rPr>
                <w:bCs/>
              </w:rPr>
            </w:pPr>
            <w:r w:rsidRPr="00A033DD">
              <w:rPr>
                <w:b/>
              </w:rPr>
              <w:t>Wymiary (szer. x głęb. x wys.):</w:t>
            </w:r>
            <w:r w:rsidR="00C80C68">
              <w:rPr>
                <w:b/>
              </w:rPr>
              <w:t xml:space="preserve">   </w:t>
            </w:r>
            <w:r w:rsidRPr="00A033DD">
              <w:rPr>
                <w:b/>
              </w:rPr>
              <w:t xml:space="preserve"> </w:t>
            </w:r>
            <w:r w:rsidR="002D3773" w:rsidRPr="00C80C68">
              <w:rPr>
                <w:b/>
                <w:u w:val="single"/>
              </w:rPr>
              <w:t>do</w:t>
            </w:r>
            <w:r w:rsidR="002D3773">
              <w:rPr>
                <w:b/>
              </w:rPr>
              <w:t xml:space="preserve"> </w:t>
            </w:r>
            <w:r w:rsidR="00113200">
              <w:t>330</w:t>
            </w:r>
            <w:r w:rsidR="002D3773">
              <w:t xml:space="preserve"> x </w:t>
            </w:r>
            <w:r w:rsidR="00113200">
              <w:t>230</w:t>
            </w:r>
            <w:r w:rsidR="002D3773">
              <w:t xml:space="preserve"> x </w:t>
            </w:r>
            <w:r w:rsidR="00113200">
              <w:t>190</w:t>
            </w:r>
            <w:r w:rsidRPr="00A033DD">
              <w:t xml:space="preserve"> </w:t>
            </w:r>
            <w:r w:rsidR="00F449A3">
              <w:t>m</w:t>
            </w:r>
            <w:r w:rsidRPr="00A033DD">
              <w:t xml:space="preserve">m </w:t>
            </w:r>
          </w:p>
          <w:p w:rsidR="00226188" w:rsidRPr="00A033DD" w:rsidRDefault="00226188" w:rsidP="00226188">
            <w:r w:rsidRPr="00A033DD">
              <w:rPr>
                <w:b/>
              </w:rPr>
              <w:t>Waga:</w:t>
            </w:r>
            <w:r w:rsidR="002D3773">
              <w:rPr>
                <w:b/>
              </w:rPr>
              <w:t xml:space="preserve"> </w:t>
            </w:r>
            <w:r w:rsidR="00C80C68">
              <w:rPr>
                <w:b/>
              </w:rPr>
              <w:t xml:space="preserve">  </w:t>
            </w:r>
            <w:r w:rsidR="002D3773" w:rsidRPr="00C80C68">
              <w:rPr>
                <w:b/>
                <w:u w:val="single"/>
              </w:rPr>
              <w:t>do</w:t>
            </w:r>
            <w:r w:rsidR="002D3773">
              <w:rPr>
                <w:b/>
              </w:rPr>
              <w:t xml:space="preserve"> </w:t>
            </w:r>
            <w:r w:rsidRPr="00A033DD">
              <w:rPr>
                <w:b/>
              </w:rPr>
              <w:t xml:space="preserve"> </w:t>
            </w:r>
            <w:r w:rsidR="00113200">
              <w:t>4</w:t>
            </w:r>
            <w:r w:rsidR="008F0813" w:rsidRPr="00A033DD">
              <w:t xml:space="preserve"> </w:t>
            </w:r>
            <w:r w:rsidRPr="00A033DD">
              <w:t>kg</w:t>
            </w:r>
          </w:p>
          <w:p w:rsidR="00F9725A" w:rsidRPr="00AC39E6" w:rsidRDefault="00B05573" w:rsidP="00AC39E6">
            <w:r w:rsidRPr="00A033DD">
              <w:rPr>
                <w:b/>
              </w:rPr>
              <w:t xml:space="preserve">Gwarancja: </w:t>
            </w:r>
            <w:r w:rsidR="00AC39E6" w:rsidRPr="00AC39E6">
              <w:t>minimum</w:t>
            </w:r>
            <w:r w:rsidR="00AC39E6">
              <w:rPr>
                <w:b/>
              </w:rPr>
              <w:t xml:space="preserve"> </w:t>
            </w:r>
            <w:r w:rsidR="00FD75AD">
              <w:t>1</w:t>
            </w:r>
            <w:r w:rsidRPr="00A033DD">
              <w:t xml:space="preserve"> </w:t>
            </w:r>
            <w:r w:rsidR="00FD75AD">
              <w:t>rok</w:t>
            </w:r>
            <w:r w:rsidR="00F9725A" w:rsidRPr="00A033DD">
              <w:rPr>
                <w:bCs/>
              </w:rPr>
              <w:t xml:space="preserve"> </w:t>
            </w:r>
          </w:p>
          <w:p w:rsidR="00226188" w:rsidRDefault="00226188" w:rsidP="00F9725A">
            <w:pPr>
              <w:tabs>
                <w:tab w:val="left" w:pos="233"/>
              </w:tabs>
              <w:jc w:val="both"/>
              <w:rPr>
                <w:bCs/>
              </w:rPr>
            </w:pPr>
          </w:p>
          <w:p w:rsidR="00210D53" w:rsidRP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Cechy</w:t>
            </w:r>
            <w:r>
              <w:rPr>
                <w:bCs/>
              </w:rPr>
              <w:t>: Pomiar O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oraz CO</w:t>
            </w:r>
            <w:r>
              <w:rPr>
                <w:bCs/>
                <w:vertAlign w:val="subscript"/>
              </w:rPr>
              <w:t>2</w:t>
            </w:r>
          </w:p>
          <w:p w:rsidR="00113200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Objętość podanej próbki</w:t>
            </w:r>
            <w:r>
              <w:rPr>
                <w:bCs/>
              </w:rPr>
              <w:t>: 6 ml</w:t>
            </w:r>
          </w:p>
          <w:p w:rsid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Czas pomiaru</w:t>
            </w:r>
            <w:r>
              <w:rPr>
                <w:bCs/>
              </w:rPr>
              <w:t>: 10 sek.</w:t>
            </w:r>
          </w:p>
          <w:p w:rsid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Zakres pomiaru</w:t>
            </w:r>
            <w:r>
              <w:rPr>
                <w:bCs/>
              </w:rPr>
              <w:t>: 0-100%</w:t>
            </w:r>
          </w:p>
          <w:p w:rsid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Rozdzielczość</w:t>
            </w:r>
            <w:r>
              <w:rPr>
                <w:bCs/>
              </w:rPr>
              <w:t>: 0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: 0,001% / CO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: 0,1%</w:t>
            </w:r>
          </w:p>
          <w:p w:rsid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Czas rozgrzewania</w:t>
            </w:r>
            <w:r>
              <w:rPr>
                <w:bCs/>
              </w:rPr>
              <w:t>: 10 min</w:t>
            </w:r>
          </w:p>
          <w:p w:rsid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Zasilanie</w:t>
            </w:r>
            <w:r>
              <w:rPr>
                <w:bCs/>
              </w:rPr>
              <w:t xml:space="preserve">: 100-240VAC, 50-60 </w:t>
            </w:r>
            <w:proofErr w:type="spellStart"/>
            <w:r>
              <w:rPr>
                <w:bCs/>
              </w:rPr>
              <w:t>Hz</w:t>
            </w:r>
            <w:proofErr w:type="spellEnd"/>
          </w:p>
          <w:p w:rsid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Opcje</w:t>
            </w:r>
            <w:r>
              <w:rPr>
                <w:bCs/>
              </w:rPr>
              <w:t>: wbudowana drukarka</w:t>
            </w:r>
          </w:p>
          <w:p w:rsidR="00C61C91" w:rsidRDefault="00C61C91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C61C91">
              <w:rPr>
                <w:b/>
                <w:bCs/>
              </w:rPr>
              <w:t>Wyświetlacz</w:t>
            </w:r>
            <w:r>
              <w:rPr>
                <w:bCs/>
              </w:rPr>
              <w:t>: 5” dotykowy</w:t>
            </w:r>
          </w:p>
          <w:p w:rsid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210D53">
              <w:rPr>
                <w:b/>
                <w:bCs/>
              </w:rPr>
              <w:t>Podłączenie</w:t>
            </w:r>
            <w:r>
              <w:rPr>
                <w:bCs/>
              </w:rPr>
              <w:t>: USB, RJ45, RS232</w:t>
            </w:r>
          </w:p>
          <w:p w:rsid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  <w:r w:rsidRPr="00F240D4">
              <w:rPr>
                <w:b/>
                <w:bCs/>
              </w:rPr>
              <w:t>Pamięć</w:t>
            </w:r>
            <w:r>
              <w:rPr>
                <w:bCs/>
              </w:rPr>
              <w:t>: minimum 100 programów, 10000 wyników pomiarów</w:t>
            </w:r>
          </w:p>
          <w:p w:rsidR="00210D53" w:rsidRPr="00210D53" w:rsidRDefault="00210D53" w:rsidP="00F9725A">
            <w:pPr>
              <w:tabs>
                <w:tab w:val="left" w:pos="233"/>
              </w:tabs>
              <w:jc w:val="both"/>
              <w:rPr>
                <w:bCs/>
              </w:rPr>
            </w:pPr>
          </w:p>
          <w:p w:rsidR="00B365E2" w:rsidRPr="00B365E2" w:rsidRDefault="00B365E2" w:rsidP="00D11747">
            <w:pPr>
              <w:tabs>
                <w:tab w:val="left" w:pos="233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1</w:t>
            </w:r>
          </w:p>
        </w:tc>
      </w:tr>
      <w:tr w:rsidR="00A033DD" w:rsidRPr="00A033DD" w:rsidTr="00210D53">
        <w:tc>
          <w:tcPr>
            <w:tcW w:w="568" w:type="dxa"/>
          </w:tcPr>
          <w:p w:rsidR="00A033DD" w:rsidRPr="00A033DD" w:rsidRDefault="00A033DD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2</w:t>
            </w:r>
          </w:p>
        </w:tc>
        <w:tc>
          <w:tcPr>
            <w:tcW w:w="1701" w:type="dxa"/>
          </w:tcPr>
          <w:p w:rsidR="00A033DD" w:rsidRPr="00A033DD" w:rsidRDefault="00A033DD" w:rsidP="00015BF8">
            <w:pPr>
              <w:jc w:val="center"/>
              <w:rPr>
                <w:b/>
              </w:rPr>
            </w:pPr>
            <w:r w:rsidRPr="00A033DD">
              <w:rPr>
                <w:b/>
              </w:rPr>
              <w:t xml:space="preserve">Wyposażenie </w:t>
            </w:r>
          </w:p>
        </w:tc>
        <w:tc>
          <w:tcPr>
            <w:tcW w:w="7654" w:type="dxa"/>
          </w:tcPr>
          <w:p w:rsidR="00A033DD" w:rsidRDefault="00592942" w:rsidP="00FF4D90">
            <w:r>
              <w:t xml:space="preserve">- </w:t>
            </w:r>
            <w:r w:rsidR="00113200">
              <w:t>Igła w osłonie bezpieczeństwa</w:t>
            </w:r>
          </w:p>
          <w:p w:rsidR="00210D53" w:rsidRDefault="00210D53" w:rsidP="00FF4D90"/>
          <w:p w:rsidR="00210D53" w:rsidRDefault="00592942" w:rsidP="00FF4D90">
            <w:r>
              <w:t xml:space="preserve">- </w:t>
            </w:r>
            <w:bookmarkStart w:id="0" w:name="_GoBack"/>
            <w:bookmarkEnd w:id="0"/>
            <w:r w:rsidR="00210D53">
              <w:t xml:space="preserve">Zestaw komputerowy o parametrach, co najmniej: Procesor i3, RAM 4 GB, Grafika </w:t>
            </w:r>
            <w:proofErr w:type="spellStart"/>
            <w:r w:rsidR="00210D53">
              <w:t>GeForce</w:t>
            </w:r>
            <w:proofErr w:type="spellEnd"/>
            <w:r w:rsidR="00210D53">
              <w:t xml:space="preserve"> GT, HDD 1TB, Obudowa </w:t>
            </w:r>
            <w:proofErr w:type="spellStart"/>
            <w:r w:rsidR="00210D53">
              <w:t>SlimTower</w:t>
            </w:r>
            <w:proofErr w:type="spellEnd"/>
            <w:r w:rsidR="00F240D4">
              <w:t>, czytnik kart pamięci</w:t>
            </w:r>
            <w:r w:rsidR="00210D53">
              <w:t xml:space="preserve">, Monitor 21” LCD </w:t>
            </w:r>
            <w:proofErr w:type="spellStart"/>
            <w:r w:rsidR="00210D53">
              <w:t>FullHD</w:t>
            </w:r>
            <w:proofErr w:type="spellEnd"/>
            <w:r w:rsidR="00210D53">
              <w:t>, Mysz, klawiatura, OS Win7Pro 64b, gwarancja fabryczna 36 m-</w:t>
            </w:r>
            <w:proofErr w:type="spellStart"/>
            <w:r w:rsidR="00210D53">
              <w:t>cy</w:t>
            </w:r>
            <w:proofErr w:type="spellEnd"/>
          </w:p>
          <w:p w:rsidR="00113200" w:rsidRPr="00FF4D90" w:rsidRDefault="00113200" w:rsidP="00FF4D90"/>
        </w:tc>
        <w:tc>
          <w:tcPr>
            <w:tcW w:w="1134" w:type="dxa"/>
          </w:tcPr>
          <w:p w:rsidR="00A033DD" w:rsidRDefault="00A033DD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1</w:t>
            </w:r>
          </w:p>
          <w:p w:rsidR="00210D53" w:rsidRDefault="00210D53" w:rsidP="00D176C4">
            <w:pPr>
              <w:jc w:val="center"/>
              <w:rPr>
                <w:b/>
              </w:rPr>
            </w:pPr>
          </w:p>
          <w:p w:rsidR="00210D53" w:rsidRPr="00A033DD" w:rsidRDefault="00210D53" w:rsidP="00D176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176C4" w:rsidRDefault="008A7740" w:rsidP="00113200">
      <w:pPr>
        <w:ind w:firstLine="708"/>
        <w:jc w:val="both"/>
        <w:rPr>
          <w:b/>
        </w:rPr>
      </w:pPr>
      <w:r w:rsidRPr="00503ADB">
        <w:rPr>
          <w:b/>
        </w:rPr>
        <w:t xml:space="preserve">Oferta </w:t>
      </w:r>
      <w:r w:rsidR="00015BF8">
        <w:rPr>
          <w:b/>
        </w:rPr>
        <w:t>powinna</w:t>
      </w:r>
      <w:r w:rsidRPr="00503ADB">
        <w:rPr>
          <w:b/>
        </w:rPr>
        <w:t xml:space="preserve"> zostać złożona </w:t>
      </w:r>
      <w:r w:rsidR="00015BF8">
        <w:rPr>
          <w:b/>
        </w:rPr>
        <w:t>na wszystkie wymienione pozycje</w:t>
      </w:r>
      <w:r>
        <w:rPr>
          <w:b/>
        </w:rPr>
        <w:t xml:space="preserve"> w wykazie (</w:t>
      </w:r>
      <w:r w:rsidR="00113200" w:rsidRPr="00113200">
        <w:rPr>
          <w:b/>
        </w:rPr>
        <w:t>Aparat do analizowania gazów w opakowanych z wyposażeniem</w:t>
      </w:r>
      <w:r>
        <w:rPr>
          <w:b/>
        </w:rPr>
        <w:t xml:space="preserve"> o parametrach zgodnych ze specyfikacją – pkt. 1</w:t>
      </w:r>
      <w:r w:rsidR="00A764F3">
        <w:rPr>
          <w:b/>
        </w:rPr>
        <w:t xml:space="preserve"> oraz wyposażenie – pkt. 2</w:t>
      </w:r>
      <w:r>
        <w:rPr>
          <w:b/>
        </w:rPr>
        <w:t xml:space="preserve">). </w:t>
      </w:r>
    </w:p>
    <w:p w:rsidR="009B1BBD" w:rsidRDefault="009B1BBD" w:rsidP="00015BF8"/>
    <w:p w:rsidR="00B365E2" w:rsidRDefault="00B365E2" w:rsidP="00015BF8"/>
    <w:p w:rsidR="00015BF8" w:rsidRDefault="00D176C4" w:rsidP="00015BF8">
      <w:r>
        <w:t xml:space="preserve">Faktura powinna zostać </w:t>
      </w:r>
      <w:r w:rsidR="000C285D">
        <w:t>wystawiona na</w:t>
      </w:r>
      <w:r w:rsidR="00015BF8">
        <w:t xml:space="preserve"> nazwę towaru/usługi:</w:t>
      </w:r>
    </w:p>
    <w:p w:rsidR="00113200" w:rsidRDefault="00113200" w:rsidP="00113200">
      <w:pPr>
        <w:jc w:val="center"/>
      </w:pPr>
      <w:r>
        <w:rPr>
          <w:b/>
        </w:rPr>
        <w:t>A</w:t>
      </w:r>
      <w:r w:rsidRPr="00113200">
        <w:rPr>
          <w:b/>
        </w:rPr>
        <w:t>naliz</w:t>
      </w:r>
      <w:r w:rsidR="009C200D">
        <w:rPr>
          <w:b/>
        </w:rPr>
        <w:t>ator</w:t>
      </w:r>
      <w:r w:rsidRPr="00113200">
        <w:rPr>
          <w:b/>
        </w:rPr>
        <w:t xml:space="preserve"> gazów w opakowan</w:t>
      </w:r>
      <w:r w:rsidR="009C200D">
        <w:rPr>
          <w:b/>
        </w:rPr>
        <w:t>iach</w:t>
      </w:r>
      <w:r w:rsidRPr="00113200">
        <w:rPr>
          <w:b/>
        </w:rPr>
        <w:t xml:space="preserve"> z wyposażeniem</w:t>
      </w:r>
      <w:r w:rsidR="00C0381D">
        <w:br/>
      </w:r>
    </w:p>
    <w:p w:rsidR="00D176C4" w:rsidRDefault="00015BF8" w:rsidP="00113200">
      <w:pPr>
        <w:jc w:val="center"/>
      </w:pPr>
      <w:r>
        <w:t xml:space="preserve">oraz </w:t>
      </w:r>
      <w:r w:rsidR="000C285D">
        <w:t>następujące dane</w:t>
      </w:r>
      <w:r>
        <w:t xml:space="preserve"> odbiorcy</w:t>
      </w:r>
      <w:r w:rsidR="00D176C4">
        <w:t>: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Szkoła Główna</w:t>
      </w:r>
      <w:r w:rsidR="00D176C4" w:rsidRPr="00EF7804">
        <w:rPr>
          <w:b/>
        </w:rPr>
        <w:t xml:space="preserve"> Gospodarstwa Wiejskiego w Warszawie,</w:t>
      </w:r>
    </w:p>
    <w:p w:rsidR="000C285D" w:rsidRPr="00EF7804" w:rsidRDefault="00D176C4" w:rsidP="00EF7804">
      <w:pPr>
        <w:ind w:left="426"/>
        <w:jc w:val="center"/>
        <w:rPr>
          <w:b/>
        </w:rPr>
      </w:pPr>
      <w:r w:rsidRPr="00EF7804">
        <w:rPr>
          <w:b/>
        </w:rPr>
        <w:t>ul. Nowoursynowska 166,</w:t>
      </w:r>
    </w:p>
    <w:p w:rsidR="00D176C4" w:rsidRPr="00EF7804" w:rsidRDefault="00D176C4" w:rsidP="00EF7804">
      <w:pPr>
        <w:ind w:left="426"/>
        <w:jc w:val="center"/>
        <w:rPr>
          <w:b/>
        </w:rPr>
      </w:pPr>
      <w:r w:rsidRPr="00EF7804">
        <w:rPr>
          <w:b/>
        </w:rPr>
        <w:t>02-787 Warszawa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NIP 525-000-74-25</w:t>
      </w:r>
    </w:p>
    <w:p w:rsidR="00D176C4" w:rsidRDefault="00D176C4" w:rsidP="00D176C4"/>
    <w:p w:rsidR="00D176C4" w:rsidRDefault="00D176C4" w:rsidP="00D176C4">
      <w:r>
        <w:t xml:space="preserve">Miejscem dostawy przedmiotu zamówienia jest: 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Szkoła Główna Gospodarstwa Wiejskiego w Warszawie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Wydział Nauk o Żywności,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Katedra Inżynierii Żywności i Organizacji Produkcji,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 xml:space="preserve">pokój </w:t>
      </w:r>
      <w:r w:rsidR="003C681A" w:rsidRPr="00EF7804">
        <w:rPr>
          <w:b/>
        </w:rPr>
        <w:t>040</w:t>
      </w:r>
      <w:r w:rsidR="00C0381D" w:rsidRPr="00EF7804">
        <w:rPr>
          <w:b/>
        </w:rPr>
        <w:t xml:space="preserve"> </w:t>
      </w:r>
      <w:r w:rsidRPr="00EF7804">
        <w:rPr>
          <w:b/>
        </w:rPr>
        <w:t>(</w:t>
      </w:r>
      <w:r w:rsidR="003C681A" w:rsidRPr="00EF7804">
        <w:rPr>
          <w:b/>
        </w:rPr>
        <w:t>przyziemie</w:t>
      </w:r>
      <w:r w:rsidRPr="00EF7804">
        <w:rPr>
          <w:b/>
        </w:rPr>
        <w:t>)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 xml:space="preserve">Osoba uprawniona do odbioru: </w:t>
      </w:r>
      <w:r w:rsidR="00B365E2">
        <w:rPr>
          <w:b/>
        </w:rPr>
        <w:t>Mariusz Wojnowski</w:t>
      </w:r>
    </w:p>
    <w:p w:rsidR="00D176C4" w:rsidRPr="00A17276" w:rsidRDefault="00D176C4" w:rsidP="00D176C4"/>
    <w:p w:rsidR="00D176C4" w:rsidRDefault="00D176C4" w:rsidP="00D176C4">
      <w:r>
        <w:t xml:space="preserve">Czas realizacji do </w:t>
      </w:r>
      <w:r w:rsidR="00C61C91">
        <w:t>21</w:t>
      </w:r>
      <w:r>
        <w:t xml:space="preserve"> dni</w:t>
      </w:r>
      <w:r w:rsidR="003C681A">
        <w:t xml:space="preserve"> </w:t>
      </w:r>
      <w:r>
        <w:t xml:space="preserve">od daty </w:t>
      </w:r>
      <w:r w:rsidR="00015BF8">
        <w:t>podpisania umowy</w:t>
      </w:r>
      <w:r>
        <w:t>.</w:t>
      </w:r>
    </w:p>
    <w:p w:rsidR="00D176C4" w:rsidRDefault="00D176C4" w:rsidP="00D176C4">
      <w:r>
        <w:t>Dostawa zostanie potwierdzona protokołem dostawy.</w:t>
      </w:r>
    </w:p>
    <w:p w:rsidR="00D176C4" w:rsidRPr="00A17276" w:rsidRDefault="00D176C4" w:rsidP="00D176C4">
      <w:r>
        <w:t xml:space="preserve">Płatność nastąpi przelewem w terminie </w:t>
      </w:r>
      <w:r w:rsidR="003C681A">
        <w:t>14</w:t>
      </w:r>
      <w:r>
        <w:t xml:space="preserve"> dni po otrzymaniu faktury.</w:t>
      </w:r>
    </w:p>
    <w:p w:rsidR="00D176C4" w:rsidRDefault="00D176C4" w:rsidP="00D176C4">
      <w:pPr>
        <w:tabs>
          <w:tab w:val="left" w:pos="5423"/>
        </w:tabs>
      </w:pPr>
      <w:r>
        <w:rPr>
          <w:sz w:val="18"/>
        </w:rPr>
        <w:tab/>
      </w:r>
    </w:p>
    <w:p w:rsidR="003C493C" w:rsidRDefault="00D176C4">
      <w:r>
        <w:t xml:space="preserve">                             </w:t>
      </w:r>
      <w:r w:rsidR="00C61C91">
        <w:t xml:space="preserve">                               </w:t>
      </w:r>
      <w:r>
        <w:t xml:space="preserve">     </w:t>
      </w:r>
      <w:r w:rsidR="00C61C91">
        <w:t xml:space="preserve">                             </w:t>
      </w:r>
      <w:r>
        <w:t xml:space="preserve">                                    </w:t>
      </w:r>
    </w:p>
    <w:sectPr w:rsidR="003C493C" w:rsidSect="00B365E2"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29" w:rsidRDefault="00C74029" w:rsidP="00D176C4">
      <w:r>
        <w:separator/>
      </w:r>
    </w:p>
  </w:endnote>
  <w:endnote w:type="continuationSeparator" w:id="0">
    <w:p w:rsidR="00C74029" w:rsidRDefault="00C74029" w:rsidP="00D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C74029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29" w:rsidRDefault="00C74029" w:rsidP="00D176C4">
      <w:r>
        <w:separator/>
      </w:r>
    </w:p>
  </w:footnote>
  <w:footnote w:type="continuationSeparator" w:id="0">
    <w:p w:rsidR="00C74029" w:rsidRDefault="00C74029" w:rsidP="00D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60698"/>
    <w:multiLevelType w:val="multilevel"/>
    <w:tmpl w:val="330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4"/>
    <w:rsid w:val="000105B9"/>
    <w:rsid w:val="00015BF8"/>
    <w:rsid w:val="00051E74"/>
    <w:rsid w:val="000858A9"/>
    <w:rsid w:val="000C285D"/>
    <w:rsid w:val="00113200"/>
    <w:rsid w:val="0019428E"/>
    <w:rsid w:val="00210D53"/>
    <w:rsid w:val="00226188"/>
    <w:rsid w:val="0023560C"/>
    <w:rsid w:val="002A674A"/>
    <w:rsid w:val="002A6C9D"/>
    <w:rsid w:val="002D3773"/>
    <w:rsid w:val="002E4A1A"/>
    <w:rsid w:val="00356AC3"/>
    <w:rsid w:val="003A2C0B"/>
    <w:rsid w:val="003B3660"/>
    <w:rsid w:val="003C493C"/>
    <w:rsid w:val="003C681A"/>
    <w:rsid w:val="00483FF4"/>
    <w:rsid w:val="00592942"/>
    <w:rsid w:val="005A4B81"/>
    <w:rsid w:val="00697A51"/>
    <w:rsid w:val="006E42FA"/>
    <w:rsid w:val="006F59FF"/>
    <w:rsid w:val="007248DD"/>
    <w:rsid w:val="007F0B4A"/>
    <w:rsid w:val="00856171"/>
    <w:rsid w:val="008A7740"/>
    <w:rsid w:val="008F0813"/>
    <w:rsid w:val="00945073"/>
    <w:rsid w:val="00973F5F"/>
    <w:rsid w:val="00992A6B"/>
    <w:rsid w:val="009B1BBD"/>
    <w:rsid w:val="009C200D"/>
    <w:rsid w:val="009C7EB0"/>
    <w:rsid w:val="009E7912"/>
    <w:rsid w:val="00A033DD"/>
    <w:rsid w:val="00A27C20"/>
    <w:rsid w:val="00A515C0"/>
    <w:rsid w:val="00A764F3"/>
    <w:rsid w:val="00A77A3A"/>
    <w:rsid w:val="00AC066B"/>
    <w:rsid w:val="00AC39E6"/>
    <w:rsid w:val="00B05573"/>
    <w:rsid w:val="00B2510C"/>
    <w:rsid w:val="00B271BB"/>
    <w:rsid w:val="00B365E2"/>
    <w:rsid w:val="00B44E95"/>
    <w:rsid w:val="00BA4BBB"/>
    <w:rsid w:val="00BE6DDF"/>
    <w:rsid w:val="00C0381D"/>
    <w:rsid w:val="00C03933"/>
    <w:rsid w:val="00C27E8F"/>
    <w:rsid w:val="00C61C91"/>
    <w:rsid w:val="00C74029"/>
    <w:rsid w:val="00C80C68"/>
    <w:rsid w:val="00D11747"/>
    <w:rsid w:val="00D176C4"/>
    <w:rsid w:val="00D338F4"/>
    <w:rsid w:val="00D86017"/>
    <w:rsid w:val="00DA28FD"/>
    <w:rsid w:val="00DA5145"/>
    <w:rsid w:val="00DC703B"/>
    <w:rsid w:val="00E663F9"/>
    <w:rsid w:val="00ED1C65"/>
    <w:rsid w:val="00EF44E2"/>
    <w:rsid w:val="00EF7804"/>
    <w:rsid w:val="00F240D4"/>
    <w:rsid w:val="00F449A3"/>
    <w:rsid w:val="00F50E1B"/>
    <w:rsid w:val="00F71F7C"/>
    <w:rsid w:val="00F9725A"/>
    <w:rsid w:val="00FB3B4A"/>
    <w:rsid w:val="00FD75AD"/>
    <w:rsid w:val="00FE749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Mariusz Wojnowski</cp:lastModifiedBy>
  <cp:revision>8</cp:revision>
  <cp:lastPrinted>2014-08-11T09:27:00Z</cp:lastPrinted>
  <dcterms:created xsi:type="dcterms:W3CDTF">2014-10-15T08:38:00Z</dcterms:created>
  <dcterms:modified xsi:type="dcterms:W3CDTF">2015-05-27T06:31:00Z</dcterms:modified>
</cp:coreProperties>
</file>